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017" w:rsidRPr="004F2D2A" w:rsidRDefault="004F2D2A" w:rsidP="004F2D2A">
      <w:pPr>
        <w:jc w:val="center"/>
        <w:rPr>
          <w:b/>
        </w:rPr>
      </w:pPr>
      <w:r w:rsidRPr="004F2D2A">
        <w:rPr>
          <w:b/>
        </w:rPr>
        <w:t>Статистика по участникам «Открытых соревнований Гродненской области</w:t>
      </w:r>
      <w:r w:rsidRPr="004F2D2A">
        <w:rPr>
          <w:b/>
        </w:rPr>
        <w:t xml:space="preserve"> </w:t>
      </w:r>
      <w:r w:rsidRPr="004F2D2A">
        <w:rPr>
          <w:b/>
        </w:rPr>
        <w:t>по радиосвязи на КВ, посвященных летчику-космонавту СССР, дважды Герою Советского Союза, Ковалёнку Владимиру Васильевичу», проводившихся 23 марта 2025 года.</w:t>
      </w:r>
    </w:p>
    <w:p w:rsidR="00E74017" w:rsidRDefault="00E74017">
      <w:bookmarkStart w:id="0" w:name="_GoBack"/>
      <w:r>
        <w:rPr>
          <w:noProof/>
          <w:lang w:eastAsia="ru-RU"/>
        </w:rPr>
        <w:drawing>
          <wp:inline distT="0" distB="0" distL="0" distR="0">
            <wp:extent cx="6087533" cy="3606800"/>
            <wp:effectExtent l="0" t="0" r="27940" b="1270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  <w:bookmarkEnd w:id="0"/>
    </w:p>
    <w:sectPr w:rsidR="00E74017" w:rsidSect="009761B6">
      <w:pgSz w:w="11906" w:h="16838"/>
      <w:pgMar w:top="993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3CA"/>
    <w:rsid w:val="003C2BE5"/>
    <w:rsid w:val="004F2D2A"/>
    <w:rsid w:val="009761B6"/>
    <w:rsid w:val="00BB23CA"/>
    <w:rsid w:val="00E74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40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40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40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40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NULL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К-во участн.</c:v>
                </c:pt>
              </c:strCache>
            </c:strRef>
          </c:tx>
          <c:invertIfNegative val="0"/>
          <c:cat>
            <c:strRef>
              <c:f>Лист1!$A$2:$A$8</c:f>
              <c:strCache>
                <c:ptCount val="7"/>
                <c:pt idx="0">
                  <c:v>Брестская обл.</c:v>
                </c:pt>
                <c:pt idx="1">
                  <c:v>Витебская обл.</c:v>
                </c:pt>
                <c:pt idx="2">
                  <c:v>Гродненския обл.</c:v>
                </c:pt>
                <c:pt idx="3">
                  <c:v>Гомельская обл.</c:v>
                </c:pt>
                <c:pt idx="4">
                  <c:v>Минск</c:v>
                </c:pt>
                <c:pt idx="5">
                  <c:v>Минская обл.</c:v>
                </c:pt>
                <c:pt idx="6">
                  <c:v>Могилевская обл.</c:v>
                </c:pt>
              </c:strCache>
            </c:str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0</c:v>
                </c:pt>
                <c:pt idx="1">
                  <c:v>3</c:v>
                </c:pt>
                <c:pt idx="2">
                  <c:v>8</c:v>
                </c:pt>
                <c:pt idx="3">
                  <c:v>9</c:v>
                </c:pt>
                <c:pt idx="4">
                  <c:v>5</c:v>
                </c:pt>
                <c:pt idx="5">
                  <c:v>7</c:v>
                </c:pt>
                <c:pt idx="6">
                  <c:v>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 В т.ч.МС(МСМК)</c:v>
                </c:pt>
              </c:strCache>
            </c:strRef>
          </c:tx>
          <c:invertIfNegative val="0"/>
          <c:cat>
            <c:strRef>
              <c:f>Лист1!$A$2:$A$8</c:f>
              <c:strCache>
                <c:ptCount val="7"/>
                <c:pt idx="0">
                  <c:v>Брестская обл.</c:v>
                </c:pt>
                <c:pt idx="1">
                  <c:v>Витебская обл.</c:v>
                </c:pt>
                <c:pt idx="2">
                  <c:v>Гродненския обл.</c:v>
                </c:pt>
                <c:pt idx="3">
                  <c:v>Гомельская обл.</c:v>
                </c:pt>
                <c:pt idx="4">
                  <c:v>Минск</c:v>
                </c:pt>
                <c:pt idx="5">
                  <c:v>Минская обл.</c:v>
                </c:pt>
                <c:pt idx="6">
                  <c:v>Могилевская обл.</c:v>
                </c:pt>
              </c:strCache>
            </c:strRef>
          </c:cat>
          <c:val>
            <c:numRef>
              <c:f>Лист1!$C$2:$C$8</c:f>
              <c:numCache>
                <c:formatCode>General</c:formatCode>
                <c:ptCount val="7"/>
                <c:pt idx="0">
                  <c:v>0</c:v>
                </c:pt>
                <c:pt idx="1">
                  <c:v>1</c:v>
                </c:pt>
                <c:pt idx="2">
                  <c:v>0</c:v>
                </c:pt>
                <c:pt idx="3">
                  <c:v>2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КМС</c:v>
                </c:pt>
              </c:strCache>
            </c:strRef>
          </c:tx>
          <c:invertIfNegative val="0"/>
          <c:cat>
            <c:strRef>
              <c:f>Лист1!$A$2:$A$8</c:f>
              <c:strCache>
                <c:ptCount val="7"/>
                <c:pt idx="0">
                  <c:v>Брестская обл.</c:v>
                </c:pt>
                <c:pt idx="1">
                  <c:v>Витебская обл.</c:v>
                </c:pt>
                <c:pt idx="2">
                  <c:v>Гродненския обл.</c:v>
                </c:pt>
                <c:pt idx="3">
                  <c:v>Гомельская обл.</c:v>
                </c:pt>
                <c:pt idx="4">
                  <c:v>Минск</c:v>
                </c:pt>
                <c:pt idx="5">
                  <c:v>Минская обл.</c:v>
                </c:pt>
                <c:pt idx="6">
                  <c:v>Могилевская обл.</c:v>
                </c:pt>
              </c:strCache>
            </c:strRef>
          </c:cat>
          <c:val>
            <c:numRef>
              <c:f>Лист1!$D$2:$D$8</c:f>
              <c:numCache>
                <c:formatCode>General</c:formatCode>
                <c:ptCount val="7"/>
                <c:pt idx="0">
                  <c:v>0</c:v>
                </c:pt>
                <c:pt idx="1">
                  <c:v>1</c:v>
                </c:pt>
                <c:pt idx="2">
                  <c:v>1</c:v>
                </c:pt>
                <c:pt idx="3">
                  <c:v>1</c:v>
                </c:pt>
                <c:pt idx="4">
                  <c:v>1</c:v>
                </c:pt>
                <c:pt idx="5">
                  <c:v>2</c:v>
                </c:pt>
                <c:pt idx="6">
                  <c:v>0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I разр.</c:v>
                </c:pt>
              </c:strCache>
            </c:strRef>
          </c:tx>
          <c:invertIfNegative val="0"/>
          <c:cat>
            <c:strRef>
              <c:f>Лист1!$A$2:$A$8</c:f>
              <c:strCache>
                <c:ptCount val="7"/>
                <c:pt idx="0">
                  <c:v>Брестская обл.</c:v>
                </c:pt>
                <c:pt idx="1">
                  <c:v>Витебская обл.</c:v>
                </c:pt>
                <c:pt idx="2">
                  <c:v>Гродненския обл.</c:v>
                </c:pt>
                <c:pt idx="3">
                  <c:v>Гомельская обл.</c:v>
                </c:pt>
                <c:pt idx="4">
                  <c:v>Минск</c:v>
                </c:pt>
                <c:pt idx="5">
                  <c:v>Минская обл.</c:v>
                </c:pt>
                <c:pt idx="6">
                  <c:v>Могилевская обл.</c:v>
                </c:pt>
              </c:strCache>
            </c:strRef>
          </c:cat>
          <c:val>
            <c:numRef>
              <c:f>Лист1!$E$2:$E$8</c:f>
              <c:numCache>
                <c:formatCode>General</c:formatCode>
                <c:ptCount val="7"/>
                <c:pt idx="0">
                  <c:v>0</c:v>
                </c:pt>
                <c:pt idx="1">
                  <c:v>0</c:v>
                </c:pt>
                <c:pt idx="2">
                  <c:v>2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II разр.</c:v>
                </c:pt>
              </c:strCache>
            </c:strRef>
          </c:tx>
          <c:invertIfNegative val="0"/>
          <c:cat>
            <c:strRef>
              <c:f>Лист1!$A$2:$A$8</c:f>
              <c:strCache>
                <c:ptCount val="7"/>
                <c:pt idx="0">
                  <c:v>Брестская обл.</c:v>
                </c:pt>
                <c:pt idx="1">
                  <c:v>Витебская обл.</c:v>
                </c:pt>
                <c:pt idx="2">
                  <c:v>Гродненския обл.</c:v>
                </c:pt>
                <c:pt idx="3">
                  <c:v>Гомельская обл.</c:v>
                </c:pt>
                <c:pt idx="4">
                  <c:v>Минск</c:v>
                </c:pt>
                <c:pt idx="5">
                  <c:v>Минская обл.</c:v>
                </c:pt>
                <c:pt idx="6">
                  <c:v>Могилевская обл.</c:v>
                </c:pt>
              </c:strCache>
            </c:strRef>
          </c:cat>
          <c:val>
            <c:numRef>
              <c:f>Лист1!$F$2:$F$8</c:f>
              <c:numCache>
                <c:formatCode>General</c:formatCode>
                <c:ptCount val="7"/>
                <c:pt idx="0">
                  <c:v>0</c:v>
                </c:pt>
                <c:pt idx="1">
                  <c:v>0</c:v>
                </c:pt>
                <c:pt idx="2">
                  <c:v>3</c:v>
                </c:pt>
                <c:pt idx="3">
                  <c:v>0</c:v>
                </c:pt>
                <c:pt idx="4">
                  <c:v>1</c:v>
                </c:pt>
                <c:pt idx="5">
                  <c:v>1</c:v>
                </c:pt>
                <c:pt idx="6">
                  <c:v>0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III разр.</c:v>
                </c:pt>
              </c:strCache>
            </c:strRef>
          </c:tx>
          <c:invertIfNegative val="0"/>
          <c:cat>
            <c:strRef>
              <c:f>Лист1!$A$2:$A$8</c:f>
              <c:strCache>
                <c:ptCount val="7"/>
                <c:pt idx="0">
                  <c:v>Брестская обл.</c:v>
                </c:pt>
                <c:pt idx="1">
                  <c:v>Витебская обл.</c:v>
                </c:pt>
                <c:pt idx="2">
                  <c:v>Гродненския обл.</c:v>
                </c:pt>
                <c:pt idx="3">
                  <c:v>Гомельская обл.</c:v>
                </c:pt>
                <c:pt idx="4">
                  <c:v>Минск</c:v>
                </c:pt>
                <c:pt idx="5">
                  <c:v>Минская обл.</c:v>
                </c:pt>
                <c:pt idx="6">
                  <c:v>Могилевская обл.</c:v>
                </c:pt>
              </c:strCache>
            </c:strRef>
          </c:cat>
          <c:val>
            <c:numRef>
              <c:f>Лист1!$G$2:$G$8</c:f>
              <c:numCache>
                <c:formatCode>General</c:formatCode>
                <c:ptCount val="7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1</c:v>
                </c:pt>
                <c:pt idx="4">
                  <c:v>1</c:v>
                </c:pt>
                <c:pt idx="5">
                  <c:v>2</c:v>
                </c:pt>
                <c:pt idx="6">
                  <c:v>0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б/разряда</c:v>
                </c:pt>
              </c:strCache>
            </c:strRef>
          </c:tx>
          <c:invertIfNegative val="0"/>
          <c:cat>
            <c:strRef>
              <c:f>Лист1!$A$2:$A$8</c:f>
              <c:strCache>
                <c:ptCount val="7"/>
                <c:pt idx="0">
                  <c:v>Брестская обл.</c:v>
                </c:pt>
                <c:pt idx="1">
                  <c:v>Витебская обл.</c:v>
                </c:pt>
                <c:pt idx="2">
                  <c:v>Гродненския обл.</c:v>
                </c:pt>
                <c:pt idx="3">
                  <c:v>Гомельская обл.</c:v>
                </c:pt>
                <c:pt idx="4">
                  <c:v>Минск</c:v>
                </c:pt>
                <c:pt idx="5">
                  <c:v>Минская обл.</c:v>
                </c:pt>
                <c:pt idx="6">
                  <c:v>Могилевская обл.</c:v>
                </c:pt>
              </c:strCache>
            </c:strRef>
          </c:cat>
          <c:val>
            <c:numRef>
              <c:f>Лист1!$H$2:$H$8</c:f>
              <c:numCache>
                <c:formatCode>General</c:formatCode>
                <c:ptCount val="7"/>
                <c:pt idx="0">
                  <c:v>0</c:v>
                </c:pt>
                <c:pt idx="1">
                  <c:v>1</c:v>
                </c:pt>
                <c:pt idx="2">
                  <c:v>3</c:v>
                </c:pt>
                <c:pt idx="3">
                  <c:v>5</c:v>
                </c:pt>
                <c:pt idx="4">
                  <c:v>3</c:v>
                </c:pt>
                <c:pt idx="5">
                  <c:v>3</c:v>
                </c:pt>
                <c:pt idx="6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17881088"/>
        <c:axId val="139264000"/>
      </c:barChart>
      <c:catAx>
        <c:axId val="117881088"/>
        <c:scaling>
          <c:orientation val="minMax"/>
        </c:scaling>
        <c:delete val="0"/>
        <c:axPos val="b"/>
        <c:majorTickMark val="out"/>
        <c:minorTickMark val="none"/>
        <c:tickLblPos val="nextTo"/>
        <c:crossAx val="139264000"/>
        <c:crosses val="autoZero"/>
        <c:auto val="1"/>
        <c:lblAlgn val="ctr"/>
        <c:lblOffset val="100"/>
        <c:noMultiLvlLbl val="0"/>
      </c:catAx>
      <c:valAx>
        <c:axId val="13926400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17881088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1</Pages>
  <Words>33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Asusn56</dc:creator>
  <cp:keywords/>
  <dc:description/>
  <cp:lastModifiedBy>Asusn56</cp:lastModifiedBy>
  <cp:revision>2</cp:revision>
  <dcterms:created xsi:type="dcterms:W3CDTF">2026-01-21T07:30:00Z</dcterms:created>
  <dcterms:modified xsi:type="dcterms:W3CDTF">2026-01-21T09:58:00Z</dcterms:modified>
</cp:coreProperties>
</file>